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Человек никогда не одинок и не оставлен. Но не всегда это осознает и еще реже за это благодарен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Во-первых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распространена склоность сужать свою личность по горизонтали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отношении современников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отнюдь не сводимых только к родным и близким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Во-вторых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еще более сильна склонность ограничивать себя по вертикали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пренебрегая теми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кто жил на этом свете до нас и будет здесь жить после</w:t>
      </w:r>
      <w:r>
        <w:rPr>
          <w:sz w:val="28"/>
          <w:szCs w:val="28"/>
          <w:lang w:val="en-US"/>
        </w:rPr>
        <w:t xml:space="preserve">. В-третьих, </w:t>
      </w:r>
      <w:r>
        <w:rPr>
          <w:sz w:val="28"/>
          <w:szCs w:val="28"/>
        </w:rPr>
        <w:t>ленив человек и эмоционален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чем и оправдывает экономию усилий на вроде бы незначимом и не подпитывающем веселое настроение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Книга Алексея Иноземцева беспрецендентна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 крайней мере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я не встречал столь тщательного реестра чьих бы то ни было привязанностей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эта книга – букет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огромный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роскошный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многоцветный и разно</w:t>
      </w:r>
      <w:r>
        <w:rPr>
          <w:sz w:val="28"/>
          <w:szCs w:val="28"/>
        </w:rPr>
        <w:t>образный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незабываемый и неповторимый</w:t>
      </w:r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Букет из привязанностей одного человека к сотням других людей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встретившимся в его жизни и оставившим след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Букет из сигналов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росчерков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касаний</w:t>
      </w:r>
      <w:r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>переживаний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радостей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уроков и стихов</w:t>
      </w:r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Букет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который складывал</w:t>
      </w:r>
      <w:r>
        <w:rPr>
          <w:sz w:val="28"/>
          <w:szCs w:val="28"/>
        </w:rPr>
        <w:t>ся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 первый взгляд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абсолютно случайно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Но если случай – это подарок из скрещения лучей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то он не случаен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 необходим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Только воспринять  эту необходимость может тот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кто в каждом непредсказуемом мгновении</w:t>
      </w:r>
      <w:r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>в каждой случайной встрече видит промыслительность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ничто не дается напрасно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ничто не зазря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Даже если смысл и тем более – промысел – момента сейчас не очевиден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то на панораме времени он проступит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проявляется фотопленка</w:t>
      </w:r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Ведь ничто ни из чьей памяти в принципе не исчезает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все пишет на свои чипы наш многомощный мозг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хранится все в подвалах и тайниках под-сознания и над-сознания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между которыми угнездилось наше со-знание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склонное считать себя главным в осуществлении нашей жизни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редко кто решается провести ревизию всего колоссального богатства впечатлений своей жизни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да еще и осмыслить их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да еще словом поэтическим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Когда понимается ценность этого богатства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когда осознается цветущая необходимость многих встреч и общений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когда значение имеет каждый цветок в этом букете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то не может быть пустоты в жизненном бурном потоке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которая – символ неистинности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Об этом именно сказано в ветхие времена</w:t>
      </w:r>
      <w:r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</w:rPr>
        <w:t>и «говорили пустое друг другу»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неистинное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значит оставляющее место недоброму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Не может быть тогда и неискренности, </w:t>
      </w:r>
      <w:r>
        <w:rPr>
          <w:sz w:val="28"/>
          <w:szCs w:val="28"/>
        </w:rPr>
        <w:t>потому что избыточны для истинности все неисчислимые виньетки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уводящие в сторону от главного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 может быть тогда и ощущения себя жертвой этого нескончаемого потока жизни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которой ты хозяин</w:t>
      </w:r>
      <w:r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>коли понимаешь суть ее! Вот потому и посвящается книга Семье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детям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Родителям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земному и небесному Родам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всем встреченным автором людям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Посвящается благодарно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 те блага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которые они щедро подарили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 задумываясь и не требуя ответа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 оставляя никогда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дарят и дарят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Блага Любви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В этом проявляется главный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наверное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закон жизни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неиссякаемого ее наполнения энергиями Любви</w:t>
      </w:r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Как река несет свои воды к устью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питаясь из тысяч крохотных родников и притоков</w:t>
      </w:r>
      <w:r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>как приливы и отливы морей повинуются сближениям и удалениям Луны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деревья оживают под солнечными лучами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так и человек живет в гравитационных полях Любви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Ребенком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несмыш</w:t>
      </w:r>
      <w:r>
        <w:rPr>
          <w:sz w:val="28"/>
          <w:szCs w:val="28"/>
        </w:rPr>
        <w:t>ленышем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окружен забот</w:t>
      </w:r>
      <w:r>
        <w:rPr>
          <w:sz w:val="28"/>
          <w:szCs w:val="28"/>
          <w:highlight w:val="yellow"/>
        </w:rPr>
        <w:t>ами</w:t>
      </w:r>
      <w:r>
        <w:rPr>
          <w:sz w:val="28"/>
          <w:szCs w:val="28"/>
        </w:rPr>
        <w:t xml:space="preserve"> выхаживания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срок которой </w:t>
      </w:r>
      <w:r>
        <w:rPr>
          <w:sz w:val="28"/>
          <w:szCs w:val="28"/>
        </w:rPr>
        <w:t>не имеет равных среди живых организмов</w:t>
      </w:r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 xml:space="preserve">Почти </w:t>
      </w:r>
      <w:r>
        <w:rPr>
          <w:sz w:val="28"/>
          <w:szCs w:val="28"/>
        </w:rPr>
        <w:t>ничто из этого времени не хранится в а</w:t>
      </w:r>
      <w:r>
        <w:rPr>
          <w:sz w:val="28"/>
          <w:szCs w:val="28"/>
        </w:rPr>
        <w:t>ктуальной памяти взрослого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вытесняясь в архивы мозга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Только через специальные занятия можно вызвать те впечатления раннего младенчества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Зарядили человека Любовью и дали ему право забыть? Получается именно так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 какой-то мегапрограмме какой-то мегаконструктор запрограммировал алгоритм решения этой тончайшей проблемы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Любовь не должна п</w:t>
      </w:r>
      <w:r>
        <w:rPr>
          <w:sz w:val="28"/>
          <w:szCs w:val="28"/>
        </w:rPr>
        <w:t xml:space="preserve">оявляться как </w:t>
      </w:r>
      <w:r>
        <w:rPr>
          <w:i/>
          <w:sz w:val="28"/>
          <w:szCs w:val="28"/>
        </w:rPr>
        <w:t>всего лишь</w:t>
      </w:r>
      <w:r>
        <w:rPr>
          <w:sz w:val="28"/>
          <w:szCs w:val="28"/>
        </w:rPr>
        <w:t xml:space="preserve"> ответная реакция на полные любви заботы родителей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Должному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 среди первых самых предписаний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будут учить все древние заповеди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Но не послушные исполнители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судя по всему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крайней мере – не одни они лишь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нужны Замыслу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те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кто делает выбор свой ясно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осознанно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 полным пониманием Сути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Любовь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ненавязчиво навязанная традицией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важна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это скрепы человейника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удерживающие его от впадания в дикость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топку эгоизмов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Любовь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выбору и велению собственного Сердца и Ума – это Энергия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Чудо и Творчество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личного выбора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без личного предпочтения такую мощь не разбудить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 подобном сказано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«Много званых, мало избранных»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Появляется такая Любовь к жизни и воплощающим ее сущностям – личностям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сообществам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странам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земным и небесным родам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 исчезает даже намек на одиночество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 может быть одинок Человек</w:t>
      </w:r>
      <w:r>
        <w:rPr>
          <w:sz w:val="28"/>
          <w:szCs w:val="28"/>
          <w:lang w:val="en-US"/>
        </w:rPr>
        <w:t xml:space="preserve">, любящий столь бесконечные, </w:t>
      </w:r>
      <w:r>
        <w:rPr>
          <w:sz w:val="28"/>
          <w:szCs w:val="28"/>
        </w:rPr>
        <w:t>бесчисленные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уникальные феномены? И так неповторимо любящий?! Вчитаемся лишь в строки благодарений Алексея Иноземцева! Тончайшая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ажурная нюансировка слов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смыслов подтекстов!  Сами по себе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если на момент отвлечься от точно выраженной сути благодарения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эти слова дарят эстетическое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лингвистическое блаженство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При этом нет ни малейшего ощущения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 давались эти строки с трудом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«На мысли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дышащие силой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жемчуг нижутся слова!»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Эти благодарные слова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несомненно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изливались без запинки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искренне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highlight w:val="yellow"/>
        </w:rPr>
        <w:t>Д</w:t>
      </w:r>
      <w:r>
        <w:rPr>
          <w:sz w:val="28"/>
          <w:szCs w:val="28"/>
        </w:rPr>
        <w:t>уши</w:t>
      </w:r>
      <w:r>
        <w:rPr>
          <w:sz w:val="28"/>
          <w:szCs w:val="28"/>
          <w:lang w:val="en-US"/>
        </w:rPr>
        <w:t>: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«Благодарю за Мир без фальши</w:t>
      </w:r>
      <w:r>
        <w:rPr>
          <w:sz w:val="28"/>
          <w:szCs w:val="28"/>
          <w:lang w:val="en-US"/>
        </w:rPr>
        <w:t>: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Вы в моем Сердце – вечный Свет</w:t>
      </w:r>
      <w:r>
        <w:rPr>
          <w:sz w:val="28"/>
          <w:szCs w:val="28"/>
          <w:lang w:val="en-US"/>
        </w:rPr>
        <w:t>…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С Алексеем мы познакомились давно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 Смоленской площади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МИДе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 ту эпоху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когда одна Страна и ее Мир уже уходили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 образ Новой страны одни придумывали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другие рисовали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третьи – месили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четвертые – заряжали</w:t>
      </w:r>
      <w:r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Большинство было ошарашено тогдашней «шоковой терапией»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судорожно стремясь хотя б выжить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Немногие же «вкладывали Душу и Сердце без остатка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формируя ее образ»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Эти Герои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 автору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«расширили сознание своего народа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сделав мало достижимое </w:t>
      </w:r>
      <w:r>
        <w:rPr>
          <w:sz w:val="28"/>
          <w:szCs w:val="28"/>
        </w:rPr>
        <w:t>– Реальным!»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Это правда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Когда-то строки этой книги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без сомнения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станут основой сценария и потрясающего сериала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 заодно и очень важного учебника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Некоторое время мы не виделись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Алексей уехал работать в Казахстан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пока случайно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 бегу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 столкнулись в Школе бизнеса МГУ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выяснилось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оба преподавали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ощущая необходимость поделиться знаниями и опытом с молодым поколением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Какие слова говорят старые друзья после долгой разлуки? То же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 и все – ну как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мол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дела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дорогой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 главное в жизни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Алексей тут же ответил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«Вернулся из Казахстана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Разучился врать»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Пожали руки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разбежались по делам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В его короткой реплике сияла бездонность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новый опыт жизни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Прошло лет десять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 в одном нашем общем ученом собрании как-то разгорелась дискуссия на вечные российские темы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что делать и виноват-то кто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 согласия они не сулят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Напряжение нарастало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 я предложил провести экспресс-игру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каждому представить себя на докладе товар</w:t>
      </w:r>
      <w:r>
        <w:rPr>
          <w:sz w:val="28"/>
          <w:szCs w:val="28"/>
        </w:rPr>
        <w:t>ищам</w:t>
      </w:r>
      <w:r>
        <w:rPr>
          <w:sz w:val="28"/>
          <w:szCs w:val="28"/>
        </w:rPr>
        <w:t xml:space="preserve"> Сталину и Берии и в течение одной минуты изложить суть предлагаемых решений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Сорок минут каждый излагал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редко</w:t>
      </w:r>
      <w:r>
        <w:rPr>
          <w:sz w:val="28"/>
          <w:szCs w:val="28"/>
        </w:rPr>
        <w:t xml:space="preserve"> кто укладывался в минуту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но гонг был неумолим и судьба предложений решалась быстро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нэт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экспресс-докладчик отравлялся на Лубянку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 «враг народа»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Если ты не имеешь ничего дельного предложить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 обязан ведь как ученый муж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то разве ты не враг?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Только один человек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доктор и профессор геологии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Игорь Владимирович Давиденко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предложил освоение нового мощнейшего месторождения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поважнее Норильского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подчеркнул его выгоды для страны и готовность лично возглавить этот проект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Все это – за 30 секунд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еще только один участник игры предельно кратко предложил товарищу Сталину заставить всех говорить правду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тут же был назначен комиссаром к тому геологу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Обоим было поручено осуществить важнейший народнохозяйственный проект в кратчайшие сроки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О правде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очевидно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сказал Алексей Иноземцев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И не Правда ли – тот искомый ответ на вопрос «что делать?»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 ясное и неумолимое следствие из него – «кто виноват»</w:t>
      </w:r>
      <w:r>
        <w:rPr>
          <w:sz w:val="28"/>
          <w:szCs w:val="28"/>
          <w:lang w:val="en-US"/>
        </w:rPr>
        <w:t>…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Я не буду здесь рассказывать всю историю нашей дружбы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 омраченной за эти десятилетия ничем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Я вспомнил о главном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наверное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создало ее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Сказал и осекся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создал то ее все-таки азартный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даже </w:t>
      </w:r>
      <w:r>
        <w:rPr>
          <w:i/>
          <w:sz w:val="28"/>
          <w:szCs w:val="28"/>
        </w:rPr>
        <w:t>иноземный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блеск в глазах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стихия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необузданность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яркость личности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креативность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бы сказали сегодня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творческий потенциал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 говорили тогда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Но вот что </w:t>
      </w:r>
      <w:r>
        <w:rPr>
          <w:sz w:val="28"/>
          <w:szCs w:val="28"/>
        </w:rPr>
        <w:t>дружбу нашу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мне кажется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закрепило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увековечило – невероятная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редчайшая в наше время и очень настойчивая склонность к поиску и формулировке Правды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 только в глобальном масштабе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но в каждом миге повседневности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каждом поступке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каждом решении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Правда – это Истина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осененная Любовью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это </w:t>
      </w:r>
      <w:bookmarkStart w:id="0" w:name="_GoBack"/>
      <w:bookmarkEnd w:id="0"/>
      <w:r>
        <w:rPr>
          <w:sz w:val="28"/>
          <w:szCs w:val="28"/>
        </w:rPr>
        <w:t>у Иноземцева</w:t>
      </w:r>
      <w:r>
        <w:rPr>
          <w:sz w:val="28"/>
          <w:szCs w:val="28"/>
          <w:lang w:val="en-US"/>
        </w:rPr>
        <w:t>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Цель Человечества – подобие Творцу</w:t>
      </w:r>
      <w:r>
        <w:rPr>
          <w:sz w:val="28"/>
          <w:szCs w:val="28"/>
          <w:lang w:val="en-US"/>
        </w:rPr>
        <w:t xml:space="preserve">, 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Любовь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дарение Себя – как Смысл Жизни</w:t>
      </w:r>
      <w:r>
        <w:rPr>
          <w:sz w:val="28"/>
          <w:szCs w:val="28"/>
          <w:lang w:val="en-US"/>
        </w:rPr>
        <w:t>…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Александр Агеев</w:t>
      </w:r>
      <w:r>
        <w:rPr>
          <w:sz w:val="28"/>
          <w:szCs w:val="28"/>
          <w:lang w:val="en-US"/>
        </w:rPr>
        <w:t>, Просветитель</w:t>
      </w:r>
      <w:r>
        <w:rPr>
          <w:sz w:val="28"/>
          <w:szCs w:val="28"/>
          <w:lang w:val="en-US"/>
        </w:rPr>
        <w:t>, Композитор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генеральный директор "Инст</w:t>
      </w:r>
      <w:r>
        <w:rPr>
          <w:sz w:val="28"/>
          <w:szCs w:val="28"/>
          <w:lang w:val="en-US"/>
        </w:rPr>
        <w:t>итута Э</w:t>
      </w:r>
      <w:r>
        <w:rPr>
          <w:sz w:val="28"/>
          <w:szCs w:val="28"/>
          <w:lang w:val="en-US"/>
        </w:rPr>
        <w:t>кономических Стратегий</w:t>
      </w:r>
      <w:r>
        <w:rPr>
          <w:sz w:val="28"/>
          <w:szCs w:val="28"/>
          <w:lang w:val="en-US"/>
        </w:rPr>
        <w:t>" РАН.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000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panose1 w:val="00000000000000000000"/>
    <w:charset w:val="80"/>
    <w:family w:val="modern"/>
    <w:pitch w:val="fixed"/>
    <w:sig w:usb0="00000001" w:usb1="08070000" w:usb2="00000010" w:usb3="00000000" w:csb0="00020000" w:csb1="00000000"/>
  </w:font>
  <w:font w:name="Calibri">
    <w:altName w:val="Calibri"/>
    <w:panose1 w:val="020f0502020000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ＭＳ 明朝" w:hAnsi="Calibri"/>
        <w:sz w:val="24"/>
        <w:szCs w:val="24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1188</Words>
  <Characters>7061</Characters>
  <Application>WPS Office</Application>
  <DocSecurity>0</DocSecurity>
  <Paragraphs>27</Paragraphs>
  <ScaleCrop>false</ScaleCrop>
  <Company>Композитор</Company>
  <LinksUpToDate>false</LinksUpToDate>
  <CharactersWithSpaces>8258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2018-07-09T10:47:01Z</dcterms:created>
  <dc:creator>Светлана Ралдугина</dc:creator>
  <lastModifiedBy>Алексей</lastModifiedBy>
  <dcterms:modified xsi:type="dcterms:W3CDTF">2018-07-09T10:47:01Z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